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241F" w14:textId="77777777" w:rsidR="00150D37" w:rsidRPr="001C5763" w:rsidRDefault="00150D37" w:rsidP="00347AC7">
      <w:pPr>
        <w:tabs>
          <w:tab w:val="center" w:pos="4153"/>
          <w:tab w:val="right" w:pos="8306"/>
        </w:tabs>
        <w:spacing w:after="0" w:line="240" w:lineRule="auto"/>
        <w:jc w:val="right"/>
        <w:rPr>
          <w:rFonts w:asciiTheme="minorHAnsi" w:hAnsiTheme="minorHAnsi" w:cstheme="minorHAnsi"/>
          <w:b/>
          <w:bCs/>
          <w:color w:val="002060"/>
          <w:sz w:val="24"/>
          <w:szCs w:val="24"/>
        </w:rPr>
      </w:pPr>
    </w:p>
    <w:p w14:paraId="1F5F056A" w14:textId="236F3B51" w:rsidR="00347AC7" w:rsidRPr="00395D62" w:rsidRDefault="00347AC7" w:rsidP="00150D37">
      <w:pPr>
        <w:tabs>
          <w:tab w:val="center" w:pos="4153"/>
          <w:tab w:val="right" w:pos="8306"/>
        </w:tabs>
        <w:spacing w:after="0" w:line="240" w:lineRule="auto"/>
        <w:jc w:val="right"/>
        <w:rPr>
          <w:rFonts w:asciiTheme="minorHAnsi" w:hAnsiTheme="minorHAnsi" w:cstheme="minorHAnsi"/>
          <w:b/>
          <w:bCs/>
          <w:color w:val="002060"/>
          <w:sz w:val="24"/>
          <w:szCs w:val="24"/>
        </w:rPr>
      </w:pPr>
      <w:r w:rsidRPr="00395D62">
        <w:rPr>
          <w:rFonts w:asciiTheme="minorHAnsi" w:hAnsiTheme="minorHAnsi" w:cstheme="minorHAnsi"/>
          <w:b/>
          <w:bCs/>
          <w:color w:val="002060"/>
          <w:sz w:val="24"/>
          <w:szCs w:val="24"/>
        </w:rPr>
        <w:t xml:space="preserve">Αθήνα, </w:t>
      </w:r>
      <w:r w:rsidR="00395D62" w:rsidRPr="00395D62">
        <w:rPr>
          <w:rFonts w:asciiTheme="minorHAnsi" w:hAnsiTheme="minorHAnsi" w:cstheme="minorHAnsi"/>
          <w:b/>
          <w:bCs/>
          <w:color w:val="002060"/>
          <w:sz w:val="24"/>
          <w:szCs w:val="24"/>
        </w:rPr>
        <w:t>21</w:t>
      </w:r>
      <w:r w:rsidR="000F7B44" w:rsidRPr="00395D62">
        <w:rPr>
          <w:rFonts w:asciiTheme="minorHAnsi" w:hAnsiTheme="minorHAnsi" w:cstheme="minorHAnsi"/>
          <w:b/>
          <w:bCs/>
          <w:color w:val="002060"/>
          <w:sz w:val="24"/>
          <w:szCs w:val="24"/>
        </w:rPr>
        <w:t xml:space="preserve"> Ιανουαρίου </w:t>
      </w:r>
      <w:r w:rsidRPr="00395D62">
        <w:rPr>
          <w:rFonts w:asciiTheme="minorHAnsi" w:hAnsiTheme="minorHAnsi" w:cstheme="minorHAnsi"/>
          <w:b/>
          <w:bCs/>
          <w:color w:val="002060"/>
          <w:sz w:val="24"/>
          <w:szCs w:val="24"/>
        </w:rPr>
        <w:t>202</w:t>
      </w:r>
      <w:r w:rsidR="000F7B44" w:rsidRPr="00395D62">
        <w:rPr>
          <w:rFonts w:asciiTheme="minorHAnsi" w:hAnsiTheme="minorHAnsi" w:cstheme="minorHAnsi"/>
          <w:b/>
          <w:bCs/>
          <w:color w:val="002060"/>
          <w:sz w:val="24"/>
          <w:szCs w:val="24"/>
        </w:rPr>
        <w:t>2</w:t>
      </w:r>
      <w:r w:rsidRPr="00395D62">
        <w:rPr>
          <w:rFonts w:asciiTheme="minorHAnsi" w:hAnsiTheme="minorHAnsi" w:cstheme="minorHAnsi"/>
          <w:b/>
          <w:bCs/>
          <w:color w:val="002060"/>
          <w:sz w:val="24"/>
          <w:szCs w:val="24"/>
        </w:rPr>
        <w:t xml:space="preserve"> </w:t>
      </w:r>
    </w:p>
    <w:p w14:paraId="0B61D178" w14:textId="62540399" w:rsidR="00F258A8" w:rsidRPr="00395D62" w:rsidRDefault="00347AC7" w:rsidP="00150D37">
      <w:pPr>
        <w:tabs>
          <w:tab w:val="center" w:pos="4153"/>
          <w:tab w:val="right" w:pos="8306"/>
        </w:tabs>
        <w:spacing w:after="0" w:line="240" w:lineRule="auto"/>
        <w:jc w:val="right"/>
        <w:rPr>
          <w:rFonts w:asciiTheme="minorHAnsi" w:hAnsiTheme="minorHAnsi" w:cstheme="minorHAnsi"/>
          <w:b/>
          <w:bCs/>
          <w:color w:val="002060"/>
          <w:sz w:val="24"/>
          <w:szCs w:val="24"/>
        </w:rPr>
      </w:pPr>
      <w:r w:rsidRPr="00395D62">
        <w:rPr>
          <w:rFonts w:asciiTheme="minorHAnsi" w:hAnsiTheme="minorHAnsi" w:cstheme="minorHAnsi"/>
          <w:b/>
          <w:bCs/>
          <w:color w:val="002060"/>
          <w:sz w:val="24"/>
          <w:szCs w:val="24"/>
        </w:rPr>
        <w:t>Αρ. Πρωτ.:</w:t>
      </w:r>
      <w:r w:rsidR="00395D62" w:rsidRPr="00395D62">
        <w:rPr>
          <w:rFonts w:asciiTheme="minorHAnsi" w:hAnsiTheme="minorHAnsi" w:cstheme="minorHAnsi"/>
          <w:b/>
          <w:bCs/>
          <w:color w:val="002060"/>
          <w:sz w:val="24"/>
          <w:szCs w:val="24"/>
        </w:rPr>
        <w:t>100025</w:t>
      </w:r>
    </w:p>
    <w:p w14:paraId="6BDEE332" w14:textId="77777777" w:rsidR="00150D37" w:rsidRPr="00395D62" w:rsidRDefault="00150D37" w:rsidP="00150D37">
      <w:pPr>
        <w:spacing w:after="0" w:line="240" w:lineRule="auto"/>
        <w:rPr>
          <w:rFonts w:asciiTheme="minorHAnsi" w:hAnsiTheme="minorHAnsi" w:cstheme="minorHAnsi"/>
          <w:b/>
          <w:color w:val="002060"/>
          <w:sz w:val="24"/>
          <w:szCs w:val="24"/>
        </w:rPr>
      </w:pPr>
    </w:p>
    <w:p w14:paraId="42ADA596" w14:textId="38F3610C" w:rsidR="00F258A8" w:rsidRPr="00395D62" w:rsidRDefault="00D72CFD" w:rsidP="00150D37">
      <w:pPr>
        <w:spacing w:after="0" w:line="240" w:lineRule="auto"/>
        <w:rPr>
          <w:rFonts w:asciiTheme="minorHAnsi" w:hAnsiTheme="minorHAnsi" w:cstheme="minorHAnsi"/>
          <w:b/>
          <w:color w:val="002060"/>
          <w:sz w:val="24"/>
          <w:szCs w:val="24"/>
        </w:rPr>
      </w:pPr>
      <w:r w:rsidRPr="00395D62">
        <w:rPr>
          <w:rFonts w:asciiTheme="minorHAnsi" w:hAnsiTheme="minorHAnsi" w:cstheme="minorHAnsi"/>
          <w:b/>
          <w:color w:val="002060"/>
          <w:sz w:val="24"/>
          <w:szCs w:val="24"/>
        </w:rPr>
        <w:t>Προς</w:t>
      </w:r>
    </w:p>
    <w:p w14:paraId="1AB63FCA" w14:textId="31D4BD20" w:rsidR="00F258A8" w:rsidRPr="00395D62" w:rsidRDefault="00D72CFD" w:rsidP="00150D37">
      <w:pPr>
        <w:spacing w:after="0" w:line="240" w:lineRule="auto"/>
        <w:rPr>
          <w:rFonts w:asciiTheme="minorHAnsi" w:hAnsiTheme="minorHAnsi" w:cstheme="minorHAnsi"/>
          <w:color w:val="002060"/>
          <w:sz w:val="24"/>
          <w:szCs w:val="24"/>
        </w:rPr>
      </w:pPr>
      <w:r w:rsidRPr="00395D62">
        <w:rPr>
          <w:rFonts w:asciiTheme="minorHAnsi" w:hAnsiTheme="minorHAnsi" w:cstheme="minorHAnsi"/>
          <w:color w:val="002060"/>
          <w:sz w:val="24"/>
          <w:szCs w:val="24"/>
        </w:rPr>
        <w:t xml:space="preserve">κο </w:t>
      </w:r>
      <w:r w:rsidR="001D3AE8" w:rsidRPr="00395D62">
        <w:rPr>
          <w:rFonts w:asciiTheme="minorHAnsi" w:hAnsiTheme="minorHAnsi" w:cstheme="minorHAnsi"/>
          <w:color w:val="002060"/>
          <w:sz w:val="24"/>
          <w:szCs w:val="24"/>
        </w:rPr>
        <w:t>Κώστα Σκρέκα</w:t>
      </w:r>
      <w:r w:rsidRPr="00395D62">
        <w:rPr>
          <w:rFonts w:asciiTheme="minorHAnsi" w:hAnsiTheme="minorHAnsi" w:cstheme="minorHAnsi"/>
          <w:color w:val="002060"/>
          <w:sz w:val="24"/>
          <w:szCs w:val="24"/>
        </w:rPr>
        <w:t xml:space="preserve">, Υπουργό </w:t>
      </w:r>
      <w:r w:rsidR="001D3AE8" w:rsidRPr="00395D62">
        <w:rPr>
          <w:rFonts w:asciiTheme="minorHAnsi" w:hAnsiTheme="minorHAnsi" w:cstheme="minorHAnsi"/>
          <w:color w:val="002060"/>
          <w:sz w:val="24"/>
          <w:szCs w:val="24"/>
        </w:rPr>
        <w:t xml:space="preserve">Περιβάλλοντος και Ενέργειας </w:t>
      </w:r>
      <w:r w:rsidRPr="00395D62">
        <w:rPr>
          <w:rFonts w:asciiTheme="minorHAnsi" w:hAnsiTheme="minorHAnsi" w:cstheme="minorHAnsi"/>
          <w:color w:val="002060"/>
          <w:sz w:val="24"/>
          <w:szCs w:val="24"/>
        </w:rPr>
        <w:t xml:space="preserve"> </w:t>
      </w:r>
    </w:p>
    <w:p w14:paraId="07F156F8" w14:textId="77777777" w:rsidR="00150D37" w:rsidRPr="00395D62" w:rsidRDefault="00150D37" w:rsidP="00150D37">
      <w:pPr>
        <w:spacing w:after="0" w:line="240" w:lineRule="auto"/>
        <w:rPr>
          <w:rFonts w:asciiTheme="minorHAnsi" w:hAnsiTheme="minorHAnsi" w:cstheme="minorHAnsi"/>
          <w:color w:val="002060"/>
          <w:sz w:val="24"/>
          <w:szCs w:val="24"/>
        </w:rPr>
      </w:pPr>
    </w:p>
    <w:p w14:paraId="633121B4" w14:textId="60E20556" w:rsidR="00F258A8" w:rsidRPr="00395D62" w:rsidRDefault="00D72CFD" w:rsidP="00150D37">
      <w:pPr>
        <w:spacing w:after="0" w:line="240" w:lineRule="auto"/>
        <w:rPr>
          <w:rFonts w:asciiTheme="minorHAnsi" w:hAnsiTheme="minorHAnsi" w:cstheme="minorHAnsi"/>
          <w:b/>
          <w:color w:val="002060"/>
          <w:sz w:val="24"/>
          <w:szCs w:val="24"/>
        </w:rPr>
      </w:pPr>
      <w:r w:rsidRPr="00395D62">
        <w:rPr>
          <w:rFonts w:asciiTheme="minorHAnsi" w:hAnsiTheme="minorHAnsi" w:cstheme="minorHAnsi"/>
          <w:b/>
          <w:color w:val="002060"/>
          <w:sz w:val="24"/>
          <w:szCs w:val="24"/>
        </w:rPr>
        <w:t>Κοινοποίηση</w:t>
      </w:r>
    </w:p>
    <w:p w14:paraId="6EE6CF41" w14:textId="1A5C5314" w:rsidR="00F258A8" w:rsidRPr="00395D62" w:rsidRDefault="00D72CFD" w:rsidP="00150D37">
      <w:pPr>
        <w:spacing w:after="0" w:line="240" w:lineRule="auto"/>
        <w:rPr>
          <w:rFonts w:asciiTheme="minorHAnsi" w:hAnsiTheme="minorHAnsi" w:cstheme="minorHAnsi"/>
          <w:color w:val="002060"/>
          <w:sz w:val="24"/>
          <w:szCs w:val="24"/>
        </w:rPr>
      </w:pPr>
      <w:r w:rsidRPr="00395D62">
        <w:rPr>
          <w:rFonts w:asciiTheme="minorHAnsi" w:hAnsiTheme="minorHAnsi" w:cstheme="minorHAnsi"/>
          <w:color w:val="002060"/>
          <w:sz w:val="24"/>
          <w:szCs w:val="24"/>
        </w:rPr>
        <w:t>κο Βασίλη Κικίλια, Υπουργό Τουρισμού</w:t>
      </w:r>
    </w:p>
    <w:p w14:paraId="27A9DACA" w14:textId="141B7B3B" w:rsidR="00F258A8" w:rsidRPr="00395D62" w:rsidRDefault="00F258A8" w:rsidP="00150D37">
      <w:pPr>
        <w:spacing w:line="240" w:lineRule="auto"/>
        <w:rPr>
          <w:rFonts w:asciiTheme="minorHAnsi" w:hAnsiTheme="minorHAnsi" w:cstheme="minorHAnsi"/>
          <w:color w:val="002060"/>
          <w:sz w:val="24"/>
          <w:szCs w:val="24"/>
        </w:rPr>
      </w:pPr>
    </w:p>
    <w:p w14:paraId="3A3B39B2" w14:textId="695A5538" w:rsidR="00F258A8" w:rsidRPr="00395D62" w:rsidRDefault="00D72CFD" w:rsidP="00150D37">
      <w:pPr>
        <w:spacing w:line="240" w:lineRule="auto"/>
        <w:rPr>
          <w:rFonts w:asciiTheme="minorHAnsi" w:hAnsiTheme="minorHAnsi" w:cstheme="minorHAnsi"/>
          <w:b/>
          <w:color w:val="002060"/>
          <w:sz w:val="24"/>
          <w:szCs w:val="24"/>
        </w:rPr>
      </w:pPr>
      <w:r w:rsidRPr="00395D62">
        <w:rPr>
          <w:rFonts w:asciiTheme="minorHAnsi" w:hAnsiTheme="minorHAnsi" w:cstheme="minorHAnsi"/>
          <w:b/>
          <w:color w:val="002060"/>
          <w:sz w:val="24"/>
          <w:szCs w:val="24"/>
        </w:rPr>
        <w:t xml:space="preserve">Κύριε Υπουργέ, </w:t>
      </w:r>
    </w:p>
    <w:p w14:paraId="2ECC5F5E" w14:textId="045859AC" w:rsidR="005D5D32" w:rsidRPr="00395D62" w:rsidRDefault="000F7B44" w:rsidP="00150D37">
      <w:pPr>
        <w:spacing w:after="6" w:line="240" w:lineRule="auto"/>
        <w:ind w:left="-3" w:hanging="10"/>
        <w:jc w:val="both"/>
        <w:rPr>
          <w:color w:val="002060"/>
          <w:sz w:val="24"/>
          <w:szCs w:val="24"/>
        </w:rPr>
      </w:pPr>
      <w:r w:rsidRPr="00395D62">
        <w:rPr>
          <w:rFonts w:cstheme="minorHAnsi"/>
          <w:color w:val="002060"/>
          <w:sz w:val="24"/>
          <w:szCs w:val="24"/>
        </w:rPr>
        <w:t>Οι διατάξεις των νόμων 4736/2020 και 4819/2021 επιβάλλουν</w:t>
      </w:r>
      <w:r w:rsidR="004F1AEF" w:rsidRPr="00395D62">
        <w:rPr>
          <w:rFonts w:cstheme="minorHAnsi"/>
          <w:color w:val="002060"/>
          <w:sz w:val="24"/>
          <w:szCs w:val="24"/>
        </w:rPr>
        <w:t xml:space="preserve"> από 1-1-2022</w:t>
      </w:r>
      <w:r w:rsidR="0083467F" w:rsidRPr="00395D62">
        <w:rPr>
          <w:rFonts w:cstheme="minorHAnsi"/>
          <w:color w:val="002060"/>
          <w:sz w:val="24"/>
          <w:szCs w:val="24"/>
        </w:rPr>
        <w:t xml:space="preserve"> και στα ξενοδοχεία</w:t>
      </w:r>
      <w:r w:rsidRPr="00395D62">
        <w:rPr>
          <w:rFonts w:cstheme="minorHAnsi"/>
          <w:color w:val="002060"/>
          <w:sz w:val="24"/>
          <w:szCs w:val="24"/>
        </w:rPr>
        <w:t xml:space="preserve"> συγκεκριμένες υποχρεώσεις σε σχέση με </w:t>
      </w:r>
      <w:r w:rsidRPr="00395D62">
        <w:rPr>
          <w:color w:val="002060"/>
          <w:sz w:val="24"/>
          <w:szCs w:val="24"/>
        </w:rPr>
        <w:t>τη διαχείριση των αποβλήτων και τη μείωση της χρήσεως ορισμένων πλαστικών προϊόντων.</w:t>
      </w:r>
      <w:r w:rsidR="00966DC9" w:rsidRPr="00395D62">
        <w:rPr>
          <w:color w:val="002060"/>
          <w:sz w:val="24"/>
          <w:szCs w:val="24"/>
        </w:rPr>
        <w:t xml:space="preserve"> </w:t>
      </w:r>
    </w:p>
    <w:p w14:paraId="4C74BF99" w14:textId="77777777" w:rsidR="00425834" w:rsidRPr="00395D62" w:rsidRDefault="00425834" w:rsidP="00150D37">
      <w:pPr>
        <w:spacing w:after="6" w:line="240" w:lineRule="auto"/>
        <w:ind w:left="-3" w:hanging="10"/>
        <w:jc w:val="both"/>
        <w:rPr>
          <w:color w:val="002060"/>
          <w:sz w:val="24"/>
          <w:szCs w:val="24"/>
        </w:rPr>
      </w:pPr>
    </w:p>
    <w:p w14:paraId="5A7D45BF" w14:textId="2158E969" w:rsidR="004447FD" w:rsidRPr="00395D62" w:rsidRDefault="00224055" w:rsidP="00150D37">
      <w:pPr>
        <w:spacing w:after="6" w:line="240" w:lineRule="auto"/>
        <w:ind w:left="-3" w:hanging="10"/>
        <w:jc w:val="both"/>
        <w:rPr>
          <w:color w:val="002060"/>
          <w:sz w:val="24"/>
          <w:szCs w:val="24"/>
        </w:rPr>
      </w:pPr>
      <w:r w:rsidRPr="00395D62">
        <w:rPr>
          <w:color w:val="002060"/>
          <w:sz w:val="24"/>
          <w:szCs w:val="24"/>
        </w:rPr>
        <w:t>Ενώ μ</w:t>
      </w:r>
      <w:r w:rsidR="00B003A8" w:rsidRPr="00395D62">
        <w:rPr>
          <w:color w:val="002060"/>
          <w:sz w:val="24"/>
          <w:szCs w:val="24"/>
        </w:rPr>
        <w:t xml:space="preserve">άλιστα στον κλάδο της εστίασης </w:t>
      </w:r>
      <w:r w:rsidR="00966DC9" w:rsidRPr="00395D62">
        <w:rPr>
          <w:color w:val="002060"/>
          <w:sz w:val="24"/>
          <w:szCs w:val="24"/>
        </w:rPr>
        <w:t xml:space="preserve">η υποχρέωση ετήσιας καταχώρησης των παραγόμενων αποβλήτων των τροφίμων σε ειδική ηλεκτρονική πλατφόρμα </w:t>
      </w:r>
      <w:r w:rsidR="00B003A8" w:rsidRPr="00395D62">
        <w:rPr>
          <w:color w:val="002060"/>
          <w:sz w:val="24"/>
          <w:szCs w:val="24"/>
        </w:rPr>
        <w:t>συνδέεται με τον τζίρο της επιχείρησης (για τις επιχειρήσεις catering εφόσον έχουν ετήσιο κύκλο εργασιών άνω των 300.000 ευρώ και για τις επιχειρήσεις μαζικής εστίασης εφόσον έχουν ετήσιο κύκλο εργασιών άνω των 500.000 ευρώ)</w:t>
      </w:r>
      <w:r w:rsidR="00F975B8" w:rsidRPr="00395D62">
        <w:rPr>
          <w:color w:val="002060"/>
          <w:sz w:val="24"/>
          <w:szCs w:val="24"/>
        </w:rPr>
        <w:t>,</w:t>
      </w:r>
      <w:r w:rsidR="00B003A8" w:rsidRPr="00395D62">
        <w:rPr>
          <w:color w:val="002060"/>
          <w:sz w:val="24"/>
          <w:szCs w:val="24"/>
        </w:rPr>
        <w:t xml:space="preserve"> στην περίπτωση των ξενοδοχείων η συγκεκριμένη υποχρέωση εφαρμόζεται οριζόντια </w:t>
      </w:r>
      <w:r w:rsidR="00966DC9" w:rsidRPr="00395D62">
        <w:rPr>
          <w:color w:val="002060"/>
          <w:sz w:val="24"/>
          <w:szCs w:val="24"/>
        </w:rPr>
        <w:t>για όλες τις επιχειρήσεις δυναμικότητας άνω των 100 κλινών (δηλαδή άνω περίπου των 50 δωματίων)</w:t>
      </w:r>
      <w:r w:rsidR="006B3016" w:rsidRPr="00395D62">
        <w:rPr>
          <w:color w:val="002060"/>
          <w:sz w:val="24"/>
          <w:szCs w:val="24"/>
        </w:rPr>
        <w:t>, για τη μεγάλη πλειοψηφία, δηλαδή, τ</w:t>
      </w:r>
      <w:r w:rsidR="00F975B8" w:rsidRPr="00395D62">
        <w:rPr>
          <w:color w:val="002060"/>
          <w:sz w:val="24"/>
          <w:szCs w:val="24"/>
        </w:rPr>
        <w:t>ου κλάδου</w:t>
      </w:r>
      <w:r w:rsidR="006B3016" w:rsidRPr="00395D62">
        <w:rPr>
          <w:color w:val="002060"/>
          <w:sz w:val="24"/>
          <w:szCs w:val="24"/>
        </w:rPr>
        <w:t>.</w:t>
      </w:r>
      <w:r w:rsidR="00B003A8" w:rsidRPr="00395D62">
        <w:rPr>
          <w:color w:val="002060"/>
          <w:sz w:val="24"/>
          <w:szCs w:val="24"/>
        </w:rPr>
        <w:t xml:space="preserve"> </w:t>
      </w:r>
    </w:p>
    <w:p w14:paraId="6AFF196A" w14:textId="7B6BA76C" w:rsidR="005B713D" w:rsidRPr="00395D62" w:rsidRDefault="005B713D" w:rsidP="00150D37">
      <w:pPr>
        <w:spacing w:after="6" w:line="240" w:lineRule="auto"/>
        <w:ind w:left="-3" w:hanging="10"/>
        <w:jc w:val="both"/>
        <w:rPr>
          <w:color w:val="002060"/>
          <w:sz w:val="24"/>
          <w:szCs w:val="24"/>
        </w:rPr>
      </w:pPr>
    </w:p>
    <w:p w14:paraId="6C02C8E7" w14:textId="3B43DBC0" w:rsidR="005B713D" w:rsidRPr="00395D62" w:rsidRDefault="005B713D" w:rsidP="00150D37">
      <w:pPr>
        <w:spacing w:after="6" w:line="240" w:lineRule="auto"/>
        <w:ind w:left="-3" w:hanging="10"/>
        <w:jc w:val="both"/>
        <w:rPr>
          <w:color w:val="002060"/>
          <w:sz w:val="24"/>
          <w:szCs w:val="24"/>
        </w:rPr>
      </w:pPr>
      <w:r w:rsidRPr="00395D62">
        <w:rPr>
          <w:color w:val="002060"/>
          <w:sz w:val="24"/>
          <w:szCs w:val="24"/>
        </w:rPr>
        <w:t>Και</w:t>
      </w:r>
      <w:r w:rsidR="00D10B61" w:rsidRPr="00395D62">
        <w:rPr>
          <w:color w:val="002060"/>
          <w:sz w:val="24"/>
          <w:szCs w:val="24"/>
        </w:rPr>
        <w:t xml:space="preserve"> το ερώτημα είναι</w:t>
      </w:r>
      <w:r w:rsidRPr="00395D62">
        <w:rPr>
          <w:color w:val="002060"/>
          <w:sz w:val="24"/>
          <w:szCs w:val="24"/>
        </w:rPr>
        <w:t xml:space="preserve"> πώς θα μπορέσουν τα μέλη μας να είναι συνεπή σε υποχρεώσεις </w:t>
      </w:r>
      <w:r w:rsidR="00D10B61" w:rsidRPr="00395D62">
        <w:rPr>
          <w:color w:val="002060"/>
          <w:sz w:val="24"/>
          <w:szCs w:val="24"/>
        </w:rPr>
        <w:t xml:space="preserve">στις οποίες </w:t>
      </w:r>
      <w:r w:rsidRPr="00395D62">
        <w:rPr>
          <w:color w:val="002060"/>
          <w:sz w:val="24"/>
          <w:szCs w:val="24"/>
        </w:rPr>
        <w:t>πρακτικά, για λόγους που δεν τα αφορούν, είναι αδύνατο να συμμορφωθούν;</w:t>
      </w:r>
    </w:p>
    <w:p w14:paraId="037DDE71" w14:textId="77777777" w:rsidR="00425834" w:rsidRPr="00395D62" w:rsidRDefault="00425834" w:rsidP="00150D37">
      <w:pPr>
        <w:spacing w:after="6" w:line="240" w:lineRule="auto"/>
        <w:ind w:left="-3" w:hanging="10"/>
        <w:jc w:val="both"/>
        <w:rPr>
          <w:color w:val="002060"/>
          <w:sz w:val="24"/>
          <w:szCs w:val="24"/>
        </w:rPr>
      </w:pPr>
    </w:p>
    <w:p w14:paraId="0FDA2757" w14:textId="4F3FD893" w:rsidR="00B919E7" w:rsidRPr="00395D62" w:rsidRDefault="005B713D" w:rsidP="00580EA0">
      <w:pPr>
        <w:spacing w:after="6" w:line="240" w:lineRule="auto"/>
        <w:ind w:left="-3" w:hanging="10"/>
        <w:jc w:val="both"/>
        <w:rPr>
          <w:rFonts w:asciiTheme="minorHAnsi" w:hAnsiTheme="minorHAnsi" w:cstheme="minorHAnsi"/>
          <w:color w:val="002060"/>
          <w:sz w:val="24"/>
          <w:szCs w:val="24"/>
        </w:rPr>
      </w:pPr>
      <w:r w:rsidRPr="00395D62">
        <w:rPr>
          <w:rFonts w:asciiTheme="minorHAnsi" w:hAnsiTheme="minorHAnsi" w:cstheme="minorHAnsi"/>
          <w:color w:val="002060"/>
          <w:sz w:val="24"/>
          <w:szCs w:val="24"/>
        </w:rPr>
        <w:t>Σ</w:t>
      </w:r>
      <w:r w:rsidR="00D27F06" w:rsidRPr="00395D62">
        <w:rPr>
          <w:rFonts w:asciiTheme="minorHAnsi" w:hAnsiTheme="minorHAnsi" w:cstheme="minorHAnsi"/>
          <w:color w:val="002060"/>
          <w:sz w:val="24"/>
          <w:szCs w:val="24"/>
        </w:rPr>
        <w:t>τις περιοχές εκτός αστικών κέντρων και ακόμα περισσότερο στα νησιά</w:t>
      </w:r>
      <w:r w:rsidRPr="00395D62">
        <w:rPr>
          <w:rFonts w:asciiTheme="minorHAnsi" w:hAnsiTheme="minorHAnsi" w:cstheme="minorHAnsi"/>
          <w:color w:val="002060"/>
          <w:sz w:val="24"/>
          <w:szCs w:val="24"/>
        </w:rPr>
        <w:t xml:space="preserve"> υπάρχουν</w:t>
      </w:r>
      <w:r w:rsidR="00D27F06" w:rsidRPr="00395D62">
        <w:rPr>
          <w:rFonts w:asciiTheme="minorHAnsi" w:hAnsiTheme="minorHAnsi" w:cstheme="minorHAnsi"/>
          <w:color w:val="002060"/>
          <w:sz w:val="24"/>
          <w:szCs w:val="24"/>
        </w:rPr>
        <w:t xml:space="preserve"> πλείστες όσες ιδιαιτερότητες και προβλήματα, όπως έλλειψη υποδομών (ΧΥΤΑ, υποδομές ανακύκλωσης) και αμέτρητες γραφειοκρατικές αγκυλώσεις (χαρακτηριστικά αναφέρουμε πως ακόμα δεν έχει επιλυθεί το πρόβλημα της διάθεσης </w:t>
      </w:r>
      <w:r w:rsidR="0030628F" w:rsidRPr="00395D62">
        <w:rPr>
          <w:rFonts w:asciiTheme="minorHAnsi" w:hAnsiTheme="minorHAnsi" w:cstheme="minorHAnsi"/>
          <w:color w:val="002060"/>
          <w:sz w:val="24"/>
          <w:szCs w:val="24"/>
        </w:rPr>
        <w:t>υγρ</w:t>
      </w:r>
      <w:r w:rsidR="00D27F06" w:rsidRPr="00395D62">
        <w:rPr>
          <w:rFonts w:asciiTheme="minorHAnsi" w:hAnsiTheme="minorHAnsi" w:cstheme="minorHAnsi"/>
          <w:color w:val="002060"/>
          <w:sz w:val="24"/>
          <w:szCs w:val="24"/>
        </w:rPr>
        <w:t>ώ</w:t>
      </w:r>
      <w:r w:rsidR="0030628F" w:rsidRPr="00395D62">
        <w:rPr>
          <w:rFonts w:asciiTheme="minorHAnsi" w:hAnsiTheme="minorHAnsi" w:cstheme="minorHAnsi"/>
          <w:color w:val="002060"/>
          <w:sz w:val="24"/>
          <w:szCs w:val="24"/>
        </w:rPr>
        <w:t>ν αποβλήτων</w:t>
      </w:r>
      <w:r w:rsidR="0008385C" w:rsidRPr="00395D62">
        <w:rPr>
          <w:rFonts w:asciiTheme="minorHAnsi" w:hAnsiTheme="minorHAnsi" w:cstheme="minorHAnsi"/>
          <w:color w:val="002060"/>
          <w:sz w:val="24"/>
          <w:szCs w:val="24"/>
        </w:rPr>
        <w:t xml:space="preserve"> τριτοβάθμιας επεξεργασίας</w:t>
      </w:r>
      <w:r w:rsidR="0030628F" w:rsidRPr="00395D62">
        <w:rPr>
          <w:rFonts w:asciiTheme="minorHAnsi" w:hAnsiTheme="minorHAnsi" w:cstheme="minorHAnsi"/>
          <w:color w:val="002060"/>
          <w:sz w:val="24"/>
          <w:szCs w:val="24"/>
        </w:rPr>
        <w:t xml:space="preserve"> σε αγροτεμ</w:t>
      </w:r>
      <w:r w:rsidR="00D27F06" w:rsidRPr="00395D62">
        <w:rPr>
          <w:rFonts w:asciiTheme="minorHAnsi" w:hAnsiTheme="minorHAnsi" w:cstheme="minorHAnsi"/>
          <w:color w:val="002060"/>
          <w:sz w:val="24"/>
          <w:szCs w:val="24"/>
        </w:rPr>
        <w:t>ά</w:t>
      </w:r>
      <w:r w:rsidR="0030628F" w:rsidRPr="00395D62">
        <w:rPr>
          <w:rFonts w:asciiTheme="minorHAnsi" w:hAnsiTheme="minorHAnsi" w:cstheme="minorHAnsi"/>
          <w:color w:val="002060"/>
          <w:sz w:val="24"/>
          <w:szCs w:val="24"/>
        </w:rPr>
        <w:t>χια</w:t>
      </w:r>
      <w:r w:rsidR="00D27F06" w:rsidRPr="00395D62">
        <w:rPr>
          <w:rFonts w:asciiTheme="minorHAnsi" w:hAnsiTheme="minorHAnsi" w:cstheme="minorHAnsi"/>
          <w:color w:val="002060"/>
          <w:sz w:val="24"/>
          <w:szCs w:val="24"/>
        </w:rPr>
        <w:t>) που καθιστούν εξαιρετικά δυσχερή την</w:t>
      </w:r>
      <w:r w:rsidR="0008385C" w:rsidRPr="00395D62">
        <w:rPr>
          <w:rFonts w:asciiTheme="minorHAnsi" w:hAnsiTheme="minorHAnsi" w:cstheme="minorHAnsi"/>
          <w:color w:val="002060"/>
          <w:sz w:val="24"/>
          <w:szCs w:val="24"/>
        </w:rPr>
        <w:t xml:space="preserve"> συμμόρφωση των επιχειρήσεων στην περιβαλλοντική νομοθεσία.</w:t>
      </w:r>
    </w:p>
    <w:p w14:paraId="4D427894" w14:textId="77777777" w:rsidR="00425834" w:rsidRPr="00395D62" w:rsidRDefault="00425834" w:rsidP="00580EA0">
      <w:pPr>
        <w:spacing w:after="6" w:line="240" w:lineRule="auto"/>
        <w:ind w:left="-3" w:hanging="10"/>
        <w:jc w:val="both"/>
        <w:rPr>
          <w:rFonts w:asciiTheme="minorHAnsi" w:hAnsiTheme="minorHAnsi" w:cstheme="minorHAnsi"/>
          <w:color w:val="002060"/>
          <w:sz w:val="24"/>
          <w:szCs w:val="24"/>
        </w:rPr>
      </w:pPr>
    </w:p>
    <w:p w14:paraId="2B98D6A0" w14:textId="77777777" w:rsidR="00D10B61" w:rsidRPr="00395D62" w:rsidRDefault="00D10B61" w:rsidP="00580EA0">
      <w:pPr>
        <w:spacing w:after="6" w:line="240" w:lineRule="auto"/>
        <w:ind w:left="-3" w:hanging="10"/>
        <w:jc w:val="both"/>
        <w:rPr>
          <w:rFonts w:asciiTheme="minorHAnsi" w:hAnsiTheme="minorHAnsi" w:cstheme="minorHAnsi"/>
          <w:color w:val="002060"/>
          <w:sz w:val="24"/>
          <w:szCs w:val="24"/>
        </w:rPr>
      </w:pPr>
      <w:r w:rsidRPr="00395D62">
        <w:rPr>
          <w:rFonts w:asciiTheme="minorHAnsi" w:hAnsiTheme="minorHAnsi" w:cstheme="minorHAnsi"/>
          <w:color w:val="002060"/>
          <w:sz w:val="24"/>
          <w:szCs w:val="24"/>
        </w:rPr>
        <w:t>Σήμερα</w:t>
      </w:r>
      <w:r w:rsidR="005B713D" w:rsidRPr="00395D62">
        <w:rPr>
          <w:rFonts w:asciiTheme="minorHAnsi" w:hAnsiTheme="minorHAnsi" w:cstheme="minorHAnsi"/>
          <w:color w:val="002060"/>
          <w:sz w:val="24"/>
          <w:szCs w:val="24"/>
        </w:rPr>
        <w:t xml:space="preserve"> </w:t>
      </w:r>
      <w:r w:rsidR="00F975B8" w:rsidRPr="00395D62">
        <w:rPr>
          <w:rFonts w:asciiTheme="minorHAnsi" w:hAnsiTheme="minorHAnsi" w:cstheme="minorHAnsi"/>
          <w:color w:val="002060"/>
          <w:sz w:val="24"/>
          <w:szCs w:val="24"/>
        </w:rPr>
        <w:t xml:space="preserve">το 80% περίπου των Δήμων </w:t>
      </w:r>
      <w:r w:rsidR="004447FD" w:rsidRPr="00395D62">
        <w:rPr>
          <w:rFonts w:asciiTheme="minorHAnsi" w:hAnsiTheme="minorHAnsi" w:cstheme="minorHAnsi"/>
          <w:color w:val="002060"/>
          <w:sz w:val="24"/>
          <w:szCs w:val="24"/>
        </w:rPr>
        <w:t>δεν διαθέτ</w:t>
      </w:r>
      <w:r w:rsidR="00F975B8" w:rsidRPr="00395D62">
        <w:rPr>
          <w:rFonts w:asciiTheme="minorHAnsi" w:hAnsiTheme="minorHAnsi" w:cstheme="minorHAnsi"/>
          <w:color w:val="002060"/>
          <w:sz w:val="24"/>
          <w:szCs w:val="24"/>
        </w:rPr>
        <w:t>ει</w:t>
      </w:r>
      <w:r w:rsidR="004447FD" w:rsidRPr="00395D62">
        <w:rPr>
          <w:rFonts w:asciiTheme="minorHAnsi" w:hAnsiTheme="minorHAnsi" w:cstheme="minorHAnsi"/>
          <w:color w:val="002060"/>
          <w:sz w:val="24"/>
          <w:szCs w:val="24"/>
        </w:rPr>
        <w:t xml:space="preserve"> ακόμα τις απαραίτητες υποδομές για τη</w:t>
      </w:r>
      <w:r w:rsidR="00B85ABA" w:rsidRPr="00395D62">
        <w:rPr>
          <w:rFonts w:asciiTheme="minorHAnsi" w:hAnsiTheme="minorHAnsi" w:cstheme="minorHAnsi"/>
          <w:color w:val="002060"/>
          <w:sz w:val="24"/>
          <w:szCs w:val="24"/>
        </w:rPr>
        <w:t>ν αποκομιδή και</w:t>
      </w:r>
      <w:r w:rsidR="004447FD" w:rsidRPr="00395D62">
        <w:rPr>
          <w:rFonts w:asciiTheme="minorHAnsi" w:hAnsiTheme="minorHAnsi" w:cstheme="minorHAnsi"/>
          <w:color w:val="002060"/>
          <w:sz w:val="24"/>
          <w:szCs w:val="24"/>
        </w:rPr>
        <w:t xml:space="preserve"> διαχείριση οργανικών αποβλήτων</w:t>
      </w:r>
      <w:r w:rsidR="005B713D" w:rsidRPr="00395D62">
        <w:rPr>
          <w:rFonts w:asciiTheme="minorHAnsi" w:hAnsiTheme="minorHAnsi" w:cstheme="minorHAnsi"/>
          <w:color w:val="002060"/>
          <w:sz w:val="24"/>
          <w:szCs w:val="24"/>
        </w:rPr>
        <w:t xml:space="preserve">. </w:t>
      </w:r>
    </w:p>
    <w:p w14:paraId="42BF7DFF" w14:textId="77777777" w:rsidR="00D10B61" w:rsidRPr="00395D62" w:rsidRDefault="00D10B61" w:rsidP="00580EA0">
      <w:pPr>
        <w:spacing w:after="6" w:line="240" w:lineRule="auto"/>
        <w:ind w:left="-3" w:hanging="10"/>
        <w:jc w:val="both"/>
        <w:rPr>
          <w:rFonts w:asciiTheme="minorHAnsi" w:hAnsiTheme="minorHAnsi" w:cstheme="minorHAnsi"/>
          <w:color w:val="002060"/>
          <w:sz w:val="24"/>
          <w:szCs w:val="24"/>
        </w:rPr>
      </w:pPr>
    </w:p>
    <w:p w14:paraId="2F2A2544" w14:textId="47517428" w:rsidR="004447FD" w:rsidRPr="00395D62" w:rsidRDefault="005B713D" w:rsidP="00580EA0">
      <w:pPr>
        <w:spacing w:after="6" w:line="240" w:lineRule="auto"/>
        <w:ind w:left="-3" w:hanging="10"/>
        <w:jc w:val="both"/>
        <w:rPr>
          <w:rFonts w:eastAsia="Times New Roman"/>
          <w:color w:val="002060"/>
          <w:sz w:val="24"/>
          <w:szCs w:val="24"/>
        </w:rPr>
      </w:pPr>
      <w:r w:rsidRPr="00395D62">
        <w:rPr>
          <w:rFonts w:asciiTheme="minorHAnsi" w:hAnsiTheme="minorHAnsi" w:cstheme="minorHAnsi"/>
          <w:color w:val="002060"/>
          <w:sz w:val="24"/>
          <w:szCs w:val="24"/>
        </w:rPr>
        <w:t xml:space="preserve">Υπό αυτές τις συνθήκες </w:t>
      </w:r>
      <w:r w:rsidR="00F975B8" w:rsidRPr="00395D62">
        <w:rPr>
          <w:rFonts w:asciiTheme="minorHAnsi" w:hAnsiTheme="minorHAnsi" w:cstheme="minorHAnsi"/>
          <w:color w:val="002060"/>
          <w:sz w:val="24"/>
          <w:szCs w:val="24"/>
        </w:rPr>
        <w:t>πώς θα εφαρμοστούν οι νέες ρυθμίσεις;</w:t>
      </w:r>
      <w:r w:rsidR="00B85ABA" w:rsidRPr="00395D62">
        <w:rPr>
          <w:rFonts w:asciiTheme="minorHAnsi" w:hAnsiTheme="minorHAnsi" w:cstheme="minorHAnsi"/>
          <w:color w:val="002060"/>
          <w:sz w:val="24"/>
          <w:szCs w:val="24"/>
        </w:rPr>
        <w:t xml:space="preserve"> Ποιος ο λόγος να γίνεται </w:t>
      </w:r>
      <w:r w:rsidR="00B85ABA" w:rsidRPr="00395D62">
        <w:rPr>
          <w:rFonts w:eastAsia="Times New Roman"/>
          <w:color w:val="002060"/>
          <w:sz w:val="24"/>
          <w:szCs w:val="24"/>
        </w:rPr>
        <w:t>η μέτρηση και η απόθεση</w:t>
      </w:r>
      <w:r w:rsidRPr="00395D62">
        <w:rPr>
          <w:rFonts w:eastAsia="Times New Roman"/>
          <w:color w:val="002060"/>
          <w:sz w:val="24"/>
          <w:szCs w:val="24"/>
        </w:rPr>
        <w:t>, όταν δεν μπορεί να γίνει η αποκομιδή</w:t>
      </w:r>
      <w:r w:rsidR="00B85ABA" w:rsidRPr="00395D62">
        <w:rPr>
          <w:rFonts w:eastAsia="Times New Roman"/>
          <w:color w:val="002060"/>
          <w:sz w:val="24"/>
          <w:szCs w:val="24"/>
        </w:rPr>
        <w:t xml:space="preserve">; </w:t>
      </w:r>
    </w:p>
    <w:p w14:paraId="16FEBA61" w14:textId="77777777" w:rsidR="00425834" w:rsidRPr="00395D62" w:rsidRDefault="00425834" w:rsidP="00580EA0">
      <w:pPr>
        <w:spacing w:after="6" w:line="240" w:lineRule="auto"/>
        <w:ind w:left="-3" w:hanging="10"/>
        <w:jc w:val="both"/>
        <w:rPr>
          <w:rFonts w:asciiTheme="minorHAnsi" w:hAnsiTheme="minorHAnsi" w:cstheme="minorHAnsi"/>
          <w:color w:val="002060"/>
          <w:sz w:val="24"/>
          <w:szCs w:val="24"/>
        </w:rPr>
      </w:pPr>
    </w:p>
    <w:p w14:paraId="324B1DBD" w14:textId="7D0B1DBD" w:rsidR="00594550" w:rsidRPr="00395D62" w:rsidRDefault="00594550" w:rsidP="00711210">
      <w:pPr>
        <w:jc w:val="both"/>
        <w:rPr>
          <w:rFonts w:asciiTheme="minorHAnsi" w:hAnsiTheme="minorHAnsi" w:cstheme="minorHAnsi"/>
          <w:color w:val="002060"/>
          <w:sz w:val="24"/>
          <w:szCs w:val="24"/>
        </w:rPr>
      </w:pPr>
      <w:r w:rsidRPr="00395D62">
        <w:rPr>
          <w:rFonts w:asciiTheme="minorHAnsi" w:hAnsiTheme="minorHAnsi" w:cstheme="minorHAnsi"/>
          <w:color w:val="002060"/>
          <w:sz w:val="24"/>
          <w:szCs w:val="24"/>
        </w:rPr>
        <w:t>Για τους λόγους αυτούς προτείνουμε</w:t>
      </w:r>
      <w:r w:rsidR="00B85ABA" w:rsidRPr="00395D62">
        <w:rPr>
          <w:rFonts w:asciiTheme="minorHAnsi" w:hAnsiTheme="minorHAnsi" w:cstheme="minorHAnsi"/>
          <w:color w:val="002060"/>
          <w:sz w:val="24"/>
          <w:szCs w:val="24"/>
        </w:rPr>
        <w:t xml:space="preserve"> να παραταθεί ο χρόνος έναρξης ισχύος των </w:t>
      </w:r>
      <w:r w:rsidRPr="00395D62">
        <w:rPr>
          <w:rFonts w:asciiTheme="minorHAnsi" w:hAnsiTheme="minorHAnsi" w:cstheme="minorHAnsi"/>
          <w:color w:val="002060"/>
          <w:sz w:val="24"/>
          <w:szCs w:val="24"/>
        </w:rPr>
        <w:t>νέ</w:t>
      </w:r>
      <w:r w:rsidR="00B85ABA" w:rsidRPr="00395D62">
        <w:rPr>
          <w:rFonts w:asciiTheme="minorHAnsi" w:hAnsiTheme="minorHAnsi" w:cstheme="minorHAnsi"/>
          <w:color w:val="002060"/>
          <w:sz w:val="24"/>
          <w:szCs w:val="24"/>
        </w:rPr>
        <w:t>ων</w:t>
      </w:r>
      <w:r w:rsidRPr="00395D62">
        <w:rPr>
          <w:rFonts w:asciiTheme="minorHAnsi" w:hAnsiTheme="minorHAnsi" w:cstheme="minorHAnsi"/>
          <w:color w:val="002060"/>
          <w:sz w:val="24"/>
          <w:szCs w:val="24"/>
        </w:rPr>
        <w:t xml:space="preserve"> ρυθμίσε</w:t>
      </w:r>
      <w:r w:rsidR="00B85ABA" w:rsidRPr="00395D62">
        <w:rPr>
          <w:rFonts w:asciiTheme="minorHAnsi" w:hAnsiTheme="minorHAnsi" w:cstheme="minorHAnsi"/>
          <w:color w:val="002060"/>
          <w:sz w:val="24"/>
          <w:szCs w:val="24"/>
        </w:rPr>
        <w:t>ων, που κατά τα ανωτέρω δεν μπορούν για αντικειμενικούς λόγους</w:t>
      </w:r>
      <w:r w:rsidRPr="00395D62">
        <w:rPr>
          <w:rFonts w:asciiTheme="minorHAnsi" w:hAnsiTheme="minorHAnsi" w:cstheme="minorHAnsi"/>
          <w:color w:val="002060"/>
          <w:sz w:val="24"/>
          <w:szCs w:val="24"/>
        </w:rPr>
        <w:t xml:space="preserve"> να</w:t>
      </w:r>
      <w:r w:rsidR="00B85ABA" w:rsidRPr="00395D62">
        <w:rPr>
          <w:rFonts w:asciiTheme="minorHAnsi" w:hAnsiTheme="minorHAnsi" w:cstheme="minorHAnsi"/>
          <w:color w:val="002060"/>
          <w:sz w:val="24"/>
          <w:szCs w:val="24"/>
        </w:rPr>
        <w:t xml:space="preserve"> </w:t>
      </w:r>
      <w:r w:rsidR="00B85ABA" w:rsidRPr="00395D62">
        <w:rPr>
          <w:rFonts w:asciiTheme="minorHAnsi" w:hAnsiTheme="minorHAnsi" w:cstheme="minorHAnsi"/>
          <w:color w:val="002060"/>
          <w:sz w:val="24"/>
          <w:szCs w:val="24"/>
        </w:rPr>
        <w:lastRenderedPageBreak/>
        <w:t>εφαρμοστούν σήμερα, για την 1-1-2023, άλλως</w:t>
      </w:r>
      <w:r w:rsidR="00425834" w:rsidRPr="00395D62">
        <w:rPr>
          <w:rFonts w:asciiTheme="minorHAnsi" w:hAnsiTheme="minorHAnsi" w:cstheme="minorHAnsi"/>
          <w:color w:val="002060"/>
          <w:sz w:val="24"/>
          <w:szCs w:val="24"/>
        </w:rPr>
        <w:t xml:space="preserve"> αυτές</w:t>
      </w:r>
      <w:r w:rsidR="00B85ABA" w:rsidRPr="00395D62">
        <w:rPr>
          <w:rFonts w:asciiTheme="minorHAnsi" w:hAnsiTheme="minorHAnsi" w:cstheme="minorHAnsi"/>
          <w:color w:val="002060"/>
          <w:sz w:val="24"/>
          <w:szCs w:val="24"/>
        </w:rPr>
        <w:t xml:space="preserve"> να </w:t>
      </w:r>
      <w:r w:rsidRPr="00395D62">
        <w:rPr>
          <w:rFonts w:asciiTheme="minorHAnsi" w:hAnsiTheme="minorHAnsi" w:cstheme="minorHAnsi"/>
          <w:color w:val="002060"/>
          <w:sz w:val="24"/>
          <w:szCs w:val="24"/>
        </w:rPr>
        <w:t>μη συνοδεύονται μέχρι τις 31-12-202</w:t>
      </w:r>
      <w:r w:rsidR="003920C9" w:rsidRPr="00395D62">
        <w:rPr>
          <w:rFonts w:asciiTheme="minorHAnsi" w:hAnsiTheme="minorHAnsi" w:cstheme="minorHAnsi"/>
          <w:color w:val="002060"/>
          <w:sz w:val="24"/>
          <w:szCs w:val="24"/>
        </w:rPr>
        <w:t>2 από κυρώσεις</w:t>
      </w:r>
      <w:r w:rsidR="00B85ABA" w:rsidRPr="00395D62">
        <w:rPr>
          <w:rFonts w:asciiTheme="minorHAnsi" w:hAnsiTheme="minorHAnsi" w:cstheme="minorHAnsi"/>
          <w:color w:val="002060"/>
          <w:sz w:val="24"/>
          <w:szCs w:val="24"/>
        </w:rPr>
        <w:t>, ευελπιστώντας πως μέχρι τότε οι</w:t>
      </w:r>
      <w:r w:rsidR="00711210" w:rsidRPr="00395D62">
        <w:rPr>
          <w:rFonts w:asciiTheme="minorHAnsi" w:hAnsiTheme="minorHAnsi" w:cstheme="minorHAnsi"/>
          <w:color w:val="002060"/>
          <w:sz w:val="24"/>
          <w:szCs w:val="24"/>
        </w:rPr>
        <w:t xml:space="preserve"> Δήμοι θα έχουν διαμορφώσει </w:t>
      </w:r>
      <w:r w:rsidR="00711210" w:rsidRPr="00395D62">
        <w:rPr>
          <w:rFonts w:eastAsia="Times New Roman"/>
          <w:color w:val="002060"/>
          <w:sz w:val="24"/>
          <w:szCs w:val="24"/>
        </w:rPr>
        <w:t>ολοκληρωμένα σχέδια αποκομιδής – απόθεσης οργανικών αποβλήτων.</w:t>
      </w:r>
    </w:p>
    <w:p w14:paraId="1E9F5D93" w14:textId="08FBC47F" w:rsidR="000F7B44" w:rsidRPr="00395D62" w:rsidRDefault="00D10B61" w:rsidP="00150D37">
      <w:pPr>
        <w:spacing w:after="6" w:line="240" w:lineRule="auto"/>
        <w:ind w:left="-3" w:hanging="10"/>
        <w:jc w:val="both"/>
        <w:rPr>
          <w:rFonts w:asciiTheme="minorHAnsi" w:hAnsiTheme="minorHAnsi" w:cstheme="minorHAnsi"/>
          <w:color w:val="002060"/>
          <w:sz w:val="24"/>
          <w:szCs w:val="24"/>
        </w:rPr>
      </w:pPr>
      <w:r w:rsidRPr="00395D62">
        <w:rPr>
          <w:rFonts w:asciiTheme="minorHAnsi" w:hAnsiTheme="minorHAnsi" w:cstheme="minorHAnsi"/>
          <w:color w:val="002060"/>
          <w:sz w:val="24"/>
          <w:szCs w:val="24"/>
        </w:rPr>
        <w:t>Σ</w:t>
      </w:r>
      <w:r w:rsidR="00B85ABA" w:rsidRPr="00395D62">
        <w:rPr>
          <w:rFonts w:asciiTheme="minorHAnsi" w:hAnsiTheme="minorHAnsi" w:cstheme="minorHAnsi"/>
          <w:color w:val="002060"/>
          <w:sz w:val="24"/>
          <w:szCs w:val="24"/>
        </w:rPr>
        <w:t>το ενδιάμεσο χρονικό διάστημα θα πρέπει να</w:t>
      </w:r>
      <w:r w:rsidR="000435BB" w:rsidRPr="00395D62">
        <w:rPr>
          <w:rFonts w:asciiTheme="minorHAnsi" w:hAnsiTheme="minorHAnsi" w:cstheme="minorHAnsi"/>
          <w:color w:val="002060"/>
          <w:sz w:val="24"/>
          <w:szCs w:val="24"/>
        </w:rPr>
        <w:t xml:space="preserve"> επανεξεταστεί το νομικό πλαίσιο και να επεκταθεί, όπως είναι δίκαιο και σωστό, το κριτήριο του τζίρου (ως προς την εφαρμογή των νέων ρυθμίσεων) και στις ξενοδοχειακές επιχειρήσεις</w:t>
      </w:r>
      <w:r w:rsidR="001C5763" w:rsidRPr="00395D62">
        <w:rPr>
          <w:rFonts w:asciiTheme="minorHAnsi" w:hAnsiTheme="minorHAnsi" w:cstheme="minorHAnsi"/>
          <w:color w:val="002060"/>
          <w:sz w:val="24"/>
          <w:szCs w:val="24"/>
        </w:rPr>
        <w:t xml:space="preserve"> σε σχέση με τα έσοδά τους που προέρχονται από τις υπηρεσίες εστίασης (και όχι και τις υπηρεσίες διαμονής)</w:t>
      </w:r>
      <w:r w:rsidR="000435BB" w:rsidRPr="00395D62">
        <w:rPr>
          <w:rFonts w:asciiTheme="minorHAnsi" w:hAnsiTheme="minorHAnsi" w:cstheme="minorHAnsi"/>
          <w:color w:val="002060"/>
          <w:sz w:val="24"/>
          <w:szCs w:val="24"/>
        </w:rPr>
        <w:t xml:space="preserve">. </w:t>
      </w:r>
      <w:r w:rsidR="001C5763" w:rsidRPr="00395D62">
        <w:rPr>
          <w:rFonts w:asciiTheme="minorHAnsi" w:hAnsiTheme="minorHAnsi" w:cstheme="minorHAnsi"/>
          <w:color w:val="002060"/>
          <w:sz w:val="24"/>
          <w:szCs w:val="24"/>
        </w:rPr>
        <w:t>Σημειώνεται πως,</w:t>
      </w:r>
      <w:r w:rsidR="000435BB" w:rsidRPr="00395D62">
        <w:rPr>
          <w:rFonts w:asciiTheme="minorHAnsi" w:hAnsiTheme="minorHAnsi" w:cstheme="minorHAnsi"/>
          <w:color w:val="002060"/>
          <w:sz w:val="24"/>
          <w:szCs w:val="24"/>
        </w:rPr>
        <w:t xml:space="preserve"> όπως</w:t>
      </w:r>
      <w:r w:rsidR="001C5763" w:rsidRPr="00395D62">
        <w:rPr>
          <w:rFonts w:asciiTheme="minorHAnsi" w:hAnsiTheme="minorHAnsi" w:cstheme="minorHAnsi"/>
          <w:color w:val="002060"/>
          <w:sz w:val="24"/>
          <w:szCs w:val="24"/>
        </w:rPr>
        <w:t xml:space="preserve"> επιβεβαιώνεται και από τον επιμερισμό των συντελεστών ΦΠΑ στο ξενοδοχειακό προϊόν (βάσει σχετικής εγκυκλίου της </w:t>
      </w:r>
      <w:r w:rsidR="000435BB" w:rsidRPr="00395D62">
        <w:rPr>
          <w:rFonts w:asciiTheme="minorHAnsi" w:hAnsiTheme="minorHAnsi" w:cstheme="minorHAnsi"/>
          <w:color w:val="002060"/>
          <w:sz w:val="24"/>
          <w:szCs w:val="24"/>
        </w:rPr>
        <w:t>ΑΑΔΕ</w:t>
      </w:r>
      <w:r w:rsidR="001C5763" w:rsidRPr="00395D62">
        <w:rPr>
          <w:rFonts w:asciiTheme="minorHAnsi" w:hAnsiTheme="minorHAnsi" w:cstheme="minorHAnsi"/>
          <w:color w:val="002060"/>
          <w:sz w:val="24"/>
          <w:szCs w:val="24"/>
        </w:rPr>
        <w:t xml:space="preserve">) </w:t>
      </w:r>
      <w:r w:rsidR="000435BB" w:rsidRPr="00395D62">
        <w:rPr>
          <w:rFonts w:asciiTheme="minorHAnsi" w:hAnsiTheme="minorHAnsi" w:cstheme="minorHAnsi"/>
          <w:color w:val="002060"/>
          <w:sz w:val="24"/>
          <w:szCs w:val="24"/>
        </w:rPr>
        <w:t>το μεγαλύτερο μέρος των εσόδων μιας ξενοδοχειακής επιχείρησης προέρχεται από τη διαμονή και όχι από την παροχή υπηρεσιών εστίασης</w:t>
      </w:r>
      <w:r w:rsidR="001C5763" w:rsidRPr="00395D62">
        <w:rPr>
          <w:rFonts w:asciiTheme="minorHAnsi" w:hAnsiTheme="minorHAnsi" w:cstheme="minorHAnsi"/>
          <w:color w:val="002060"/>
          <w:sz w:val="24"/>
          <w:szCs w:val="24"/>
        </w:rPr>
        <w:t xml:space="preserve"> και επομένως αντίστοιχα περιορισμένα είναι τα </w:t>
      </w:r>
      <w:r w:rsidR="00544E4D" w:rsidRPr="00395D62">
        <w:rPr>
          <w:rFonts w:asciiTheme="minorHAnsi" w:hAnsiTheme="minorHAnsi" w:cstheme="minorHAnsi"/>
          <w:color w:val="002060"/>
          <w:sz w:val="24"/>
          <w:szCs w:val="24"/>
        </w:rPr>
        <w:t>παραγόμενα</w:t>
      </w:r>
      <w:r w:rsidR="001C5763" w:rsidRPr="00395D62">
        <w:rPr>
          <w:rFonts w:asciiTheme="minorHAnsi" w:hAnsiTheme="minorHAnsi" w:cstheme="minorHAnsi"/>
          <w:color w:val="002060"/>
          <w:sz w:val="24"/>
          <w:szCs w:val="24"/>
        </w:rPr>
        <w:t xml:space="preserve"> οργανικά απόβλητα. </w:t>
      </w:r>
      <w:r w:rsidR="000435BB" w:rsidRPr="00395D62">
        <w:rPr>
          <w:rFonts w:asciiTheme="minorHAnsi" w:hAnsiTheme="minorHAnsi" w:cstheme="minorHAnsi"/>
          <w:color w:val="002060"/>
          <w:sz w:val="24"/>
          <w:szCs w:val="24"/>
        </w:rPr>
        <w:t xml:space="preserve"> </w:t>
      </w:r>
    </w:p>
    <w:p w14:paraId="1D2125D5" w14:textId="56EA1FCE" w:rsidR="00425834" w:rsidRPr="00395D62" w:rsidRDefault="00425834" w:rsidP="00D72CFD">
      <w:pPr>
        <w:spacing w:line="276" w:lineRule="auto"/>
        <w:jc w:val="center"/>
        <w:rPr>
          <w:rFonts w:asciiTheme="minorHAnsi" w:hAnsiTheme="minorHAnsi" w:cstheme="minorHAnsi"/>
          <w:b/>
          <w:color w:val="002060"/>
          <w:sz w:val="24"/>
          <w:szCs w:val="24"/>
        </w:rPr>
      </w:pPr>
    </w:p>
    <w:p w14:paraId="363BF227" w14:textId="2635D1D1" w:rsidR="00F258A8" w:rsidRPr="00395D62" w:rsidRDefault="00D72CFD" w:rsidP="00D72CFD">
      <w:pPr>
        <w:spacing w:line="276" w:lineRule="auto"/>
        <w:jc w:val="center"/>
        <w:rPr>
          <w:rFonts w:asciiTheme="minorHAnsi" w:hAnsiTheme="minorHAnsi" w:cstheme="minorHAnsi"/>
          <w:b/>
          <w:color w:val="002060"/>
          <w:sz w:val="24"/>
          <w:szCs w:val="24"/>
        </w:rPr>
      </w:pPr>
      <w:r w:rsidRPr="00395D62">
        <w:rPr>
          <w:rFonts w:asciiTheme="minorHAnsi" w:hAnsiTheme="minorHAnsi" w:cstheme="minorHAnsi"/>
          <w:b/>
          <w:color w:val="002060"/>
          <w:sz w:val="24"/>
          <w:szCs w:val="24"/>
        </w:rPr>
        <w:t>Με εκτίμηση,</w:t>
      </w:r>
    </w:p>
    <w:p w14:paraId="2F937658" w14:textId="47DB5F9C" w:rsidR="00347AC7" w:rsidRPr="00395D62" w:rsidRDefault="00347AC7" w:rsidP="00347AC7">
      <w:pPr>
        <w:spacing w:line="276" w:lineRule="auto"/>
        <w:jc w:val="center"/>
        <w:rPr>
          <w:rFonts w:asciiTheme="minorHAnsi" w:hAnsiTheme="minorHAnsi" w:cstheme="minorHAnsi"/>
          <w:b/>
          <w:color w:val="002060"/>
          <w:sz w:val="24"/>
          <w:szCs w:val="24"/>
        </w:rPr>
      </w:pPr>
      <w:r w:rsidRPr="00395D62">
        <w:rPr>
          <w:rFonts w:asciiTheme="minorHAnsi" w:hAnsiTheme="minorHAnsi" w:cstheme="minorHAnsi"/>
          <w:b/>
          <w:color w:val="002060"/>
          <w:sz w:val="24"/>
          <w:szCs w:val="24"/>
        </w:rPr>
        <w:t>Γρηγόρης Τάσιος</w:t>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t>Μανώλης Τσακαλάκης</w:t>
      </w:r>
    </w:p>
    <w:p w14:paraId="472FE184" w14:textId="45EFD051" w:rsidR="00347AC7" w:rsidRPr="00395D62" w:rsidRDefault="00347AC7" w:rsidP="00347AC7">
      <w:pPr>
        <w:spacing w:line="276" w:lineRule="auto"/>
        <w:jc w:val="center"/>
        <w:rPr>
          <w:rFonts w:asciiTheme="minorHAnsi" w:hAnsiTheme="minorHAnsi" w:cstheme="minorHAnsi"/>
          <w:b/>
          <w:i/>
          <w:color w:val="002060"/>
          <w:sz w:val="24"/>
          <w:szCs w:val="24"/>
        </w:rPr>
      </w:pPr>
      <w:bookmarkStart w:id="0" w:name="_GoBack"/>
      <w:bookmarkEnd w:id="0"/>
      <w:r w:rsidRPr="00395D62">
        <w:rPr>
          <w:rFonts w:asciiTheme="minorHAnsi" w:hAnsiTheme="minorHAnsi" w:cstheme="minorHAnsi"/>
          <w:b/>
          <w:i/>
          <w:color w:val="002060"/>
          <w:sz w:val="24"/>
          <w:szCs w:val="24"/>
        </w:rPr>
        <w:t xml:space="preserve">                                                                                                           </w:t>
      </w:r>
    </w:p>
    <w:p w14:paraId="0099063E" w14:textId="653256A5" w:rsidR="00347AC7" w:rsidRPr="00395D62" w:rsidRDefault="00347AC7" w:rsidP="00347AC7">
      <w:pPr>
        <w:tabs>
          <w:tab w:val="left" w:pos="1695"/>
        </w:tabs>
        <w:spacing w:line="276" w:lineRule="auto"/>
        <w:rPr>
          <w:rFonts w:asciiTheme="minorHAnsi" w:hAnsiTheme="minorHAnsi" w:cstheme="minorHAnsi"/>
          <w:b/>
          <w:color w:val="002060"/>
          <w:sz w:val="24"/>
          <w:szCs w:val="24"/>
        </w:rPr>
      </w:pPr>
    </w:p>
    <w:p w14:paraId="4A005A01" w14:textId="77777777" w:rsidR="00395D62" w:rsidRDefault="00395D62" w:rsidP="00347AC7">
      <w:pPr>
        <w:tabs>
          <w:tab w:val="left" w:pos="1695"/>
        </w:tabs>
        <w:spacing w:line="276" w:lineRule="auto"/>
        <w:rPr>
          <w:rFonts w:asciiTheme="minorHAnsi" w:hAnsiTheme="minorHAnsi" w:cstheme="minorHAnsi"/>
          <w:b/>
          <w:color w:val="002060"/>
          <w:sz w:val="24"/>
          <w:szCs w:val="24"/>
        </w:rPr>
      </w:pPr>
    </w:p>
    <w:p w14:paraId="315A04AA" w14:textId="17E86892" w:rsidR="00F258A8" w:rsidRPr="00395D62" w:rsidRDefault="00347AC7" w:rsidP="00347AC7">
      <w:pPr>
        <w:tabs>
          <w:tab w:val="left" w:pos="1695"/>
        </w:tabs>
        <w:spacing w:line="276" w:lineRule="auto"/>
        <w:rPr>
          <w:rFonts w:asciiTheme="minorHAnsi" w:hAnsiTheme="minorHAnsi" w:cstheme="minorHAnsi"/>
          <w:b/>
          <w:color w:val="002060"/>
          <w:sz w:val="24"/>
          <w:szCs w:val="24"/>
        </w:rPr>
      </w:pPr>
      <w:r w:rsidRPr="00395D62">
        <w:rPr>
          <w:rFonts w:asciiTheme="minorHAnsi" w:hAnsiTheme="minorHAnsi" w:cstheme="minorHAnsi"/>
          <w:b/>
          <w:color w:val="002060"/>
          <w:sz w:val="24"/>
          <w:szCs w:val="24"/>
        </w:rPr>
        <w:t xml:space="preserve">    Πρόεδρος Δ.Σ.</w:t>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r>
      <w:r w:rsidRPr="00395D62">
        <w:rPr>
          <w:rFonts w:asciiTheme="minorHAnsi" w:hAnsiTheme="minorHAnsi" w:cstheme="minorHAnsi"/>
          <w:b/>
          <w:color w:val="002060"/>
          <w:sz w:val="24"/>
          <w:szCs w:val="24"/>
        </w:rPr>
        <w:tab/>
        <w:t xml:space="preserve">     </w:t>
      </w:r>
      <w:r w:rsidR="00433A18" w:rsidRPr="00395D62">
        <w:rPr>
          <w:rFonts w:asciiTheme="minorHAnsi" w:hAnsiTheme="minorHAnsi" w:cstheme="minorHAnsi"/>
          <w:b/>
          <w:color w:val="002060"/>
          <w:sz w:val="24"/>
          <w:szCs w:val="24"/>
        </w:rPr>
        <w:t xml:space="preserve">   </w:t>
      </w:r>
      <w:r w:rsidR="00395D62" w:rsidRPr="00CB2BE0">
        <w:rPr>
          <w:rFonts w:asciiTheme="minorHAnsi" w:hAnsiTheme="minorHAnsi" w:cstheme="minorHAnsi"/>
          <w:b/>
          <w:color w:val="002060"/>
          <w:sz w:val="24"/>
          <w:szCs w:val="24"/>
        </w:rPr>
        <w:t xml:space="preserve">       </w:t>
      </w:r>
      <w:r w:rsidR="00433A18" w:rsidRPr="00395D62">
        <w:rPr>
          <w:rFonts w:asciiTheme="minorHAnsi" w:hAnsiTheme="minorHAnsi" w:cstheme="minorHAnsi"/>
          <w:b/>
          <w:color w:val="002060"/>
          <w:sz w:val="24"/>
          <w:szCs w:val="24"/>
        </w:rPr>
        <w:t xml:space="preserve">   </w:t>
      </w:r>
      <w:r w:rsidRPr="00395D62">
        <w:rPr>
          <w:rFonts w:asciiTheme="minorHAnsi" w:hAnsiTheme="minorHAnsi" w:cstheme="minorHAnsi"/>
          <w:b/>
          <w:color w:val="002060"/>
          <w:sz w:val="24"/>
          <w:szCs w:val="24"/>
        </w:rPr>
        <w:t>Γενικός Γραμματέας</w:t>
      </w:r>
    </w:p>
    <w:sectPr w:rsidR="00F258A8" w:rsidRPr="00395D62" w:rsidSect="009C7062">
      <w:headerReference w:type="default" r:id="rId8"/>
      <w:footerReference w:type="default" r:id="rId9"/>
      <w:pgSz w:w="11906" w:h="16838"/>
      <w:pgMar w:top="1276" w:right="1800" w:bottom="426" w:left="180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D3AEB" w14:textId="77777777" w:rsidR="00C7509D" w:rsidRDefault="00C7509D" w:rsidP="00347AC7">
      <w:pPr>
        <w:spacing w:after="0" w:line="240" w:lineRule="auto"/>
      </w:pPr>
      <w:r>
        <w:separator/>
      </w:r>
    </w:p>
  </w:endnote>
  <w:endnote w:type="continuationSeparator" w:id="0">
    <w:p w14:paraId="2EDFB530" w14:textId="77777777" w:rsidR="00C7509D" w:rsidRDefault="00C7509D" w:rsidP="00347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71565"/>
      <w:docPartObj>
        <w:docPartGallery w:val="Page Numbers (Bottom of Page)"/>
        <w:docPartUnique/>
      </w:docPartObj>
    </w:sdtPr>
    <w:sdtEndPr/>
    <w:sdtContent>
      <w:p w14:paraId="19B663E8" w14:textId="3F1FCED3" w:rsidR="00395D62" w:rsidRDefault="00395D62">
        <w:pPr>
          <w:pStyle w:val="a7"/>
          <w:jc w:val="right"/>
        </w:pPr>
        <w:r>
          <w:fldChar w:fldCharType="begin"/>
        </w:r>
        <w:r>
          <w:instrText>PAGE   \* MERGEFORMAT</w:instrText>
        </w:r>
        <w:r>
          <w:fldChar w:fldCharType="separate"/>
        </w:r>
        <w:r w:rsidR="00C7509D">
          <w:rPr>
            <w:noProof/>
          </w:rPr>
          <w:t>1</w:t>
        </w:r>
        <w:r>
          <w:fldChar w:fldCharType="end"/>
        </w:r>
      </w:p>
    </w:sdtContent>
  </w:sdt>
  <w:p w14:paraId="48F1A933" w14:textId="77777777" w:rsidR="00395D62" w:rsidRDefault="00395D6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4B1D9" w14:textId="77777777" w:rsidR="00C7509D" w:rsidRDefault="00C7509D" w:rsidP="00347AC7">
      <w:pPr>
        <w:spacing w:after="0" w:line="240" w:lineRule="auto"/>
      </w:pPr>
      <w:r>
        <w:separator/>
      </w:r>
    </w:p>
  </w:footnote>
  <w:footnote w:type="continuationSeparator" w:id="0">
    <w:p w14:paraId="471620F8" w14:textId="77777777" w:rsidR="00C7509D" w:rsidRDefault="00C7509D" w:rsidP="00347A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A74D6" w14:textId="72E43F20" w:rsidR="00347AC7" w:rsidRPr="00347AC7" w:rsidRDefault="00347AC7">
    <w:pPr>
      <w:pStyle w:val="a6"/>
      <w:rPr>
        <w:lang w:val="en-US"/>
      </w:rPr>
    </w:pPr>
    <w:r w:rsidRPr="00D72CFD">
      <w:rPr>
        <w:rFonts w:asciiTheme="minorHAnsi" w:hAnsiTheme="minorHAnsi" w:cstheme="minorHAnsi"/>
        <w:noProof/>
        <w:color w:val="002060"/>
        <w:sz w:val="24"/>
        <w:szCs w:val="24"/>
      </w:rPr>
      <w:drawing>
        <wp:inline distT="0" distB="0" distL="0" distR="0" wp14:anchorId="53672614" wp14:editId="372CB651">
          <wp:extent cx="2325230" cy="922710"/>
          <wp:effectExtent l="0" t="0" r="0" b="0"/>
          <wp:docPr id="29" name="image1.png" descr="cid:image001.gif@01D38543.A66FE390"/>
          <wp:cNvGraphicFramePr/>
          <a:graphic xmlns:a="http://schemas.openxmlformats.org/drawingml/2006/main">
            <a:graphicData uri="http://schemas.openxmlformats.org/drawingml/2006/picture">
              <pic:pic xmlns:pic="http://schemas.openxmlformats.org/drawingml/2006/picture">
                <pic:nvPicPr>
                  <pic:cNvPr id="0" name="image1.png" descr="cid:image001.gif@01D38543.A66FE390"/>
                  <pic:cNvPicPr preferRelativeResize="0"/>
                </pic:nvPicPr>
                <pic:blipFill>
                  <a:blip r:embed="rId1"/>
                  <a:srcRect/>
                  <a:stretch>
                    <a:fillRect/>
                  </a:stretch>
                </pic:blipFill>
                <pic:spPr>
                  <a:xfrm>
                    <a:off x="0" y="0"/>
                    <a:ext cx="2325230" cy="922710"/>
                  </a:xfrm>
                  <a:prstGeom prst="rect">
                    <a:avLst/>
                  </a:prstGeom>
                  <a:ln/>
                </pic:spPr>
              </pic:pic>
            </a:graphicData>
          </a:graphic>
        </wp:inline>
      </w:drawing>
    </w:r>
    <w:r>
      <w:rPr>
        <w:lang w:val="en-US"/>
      </w:rPr>
      <w:t xml:space="preserve">                           </w:t>
    </w:r>
    <w:r w:rsidRPr="00D72CFD">
      <w:rPr>
        <w:rFonts w:asciiTheme="minorHAnsi" w:hAnsiTheme="minorHAnsi" w:cstheme="minorHAnsi"/>
        <w:noProof/>
        <w:color w:val="002060"/>
        <w:sz w:val="24"/>
        <w:szCs w:val="24"/>
      </w:rPr>
      <w:drawing>
        <wp:inline distT="0" distB="0" distL="0" distR="0" wp14:anchorId="39569102" wp14:editId="51128D42">
          <wp:extent cx="2063750" cy="844405"/>
          <wp:effectExtent l="0" t="0" r="0" b="0"/>
          <wp:docPr id="30" name="image2.png" descr="cid:image002.gif@01D38543.A66FE390"/>
          <wp:cNvGraphicFramePr/>
          <a:graphic xmlns:a="http://schemas.openxmlformats.org/drawingml/2006/main">
            <a:graphicData uri="http://schemas.openxmlformats.org/drawingml/2006/picture">
              <pic:pic xmlns:pic="http://schemas.openxmlformats.org/drawingml/2006/picture">
                <pic:nvPicPr>
                  <pic:cNvPr id="0" name="image2.png" descr="cid:image002.gif@01D38543.A66FE390"/>
                  <pic:cNvPicPr preferRelativeResize="0"/>
                </pic:nvPicPr>
                <pic:blipFill>
                  <a:blip r:embed="rId2"/>
                  <a:srcRect/>
                  <a:stretch>
                    <a:fillRect/>
                  </a:stretch>
                </pic:blipFill>
                <pic:spPr>
                  <a:xfrm>
                    <a:off x="0" y="0"/>
                    <a:ext cx="2071125" cy="847423"/>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E7E43"/>
    <w:multiLevelType w:val="multilevel"/>
    <w:tmpl w:val="60D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8A8"/>
    <w:rsid w:val="000435BB"/>
    <w:rsid w:val="00050600"/>
    <w:rsid w:val="0008385C"/>
    <w:rsid w:val="000F7B44"/>
    <w:rsid w:val="00110894"/>
    <w:rsid w:val="001352FC"/>
    <w:rsid w:val="00150D37"/>
    <w:rsid w:val="001C5763"/>
    <w:rsid w:val="001D3AE8"/>
    <w:rsid w:val="00224055"/>
    <w:rsid w:val="002E4391"/>
    <w:rsid w:val="0030628F"/>
    <w:rsid w:val="00322C5E"/>
    <w:rsid w:val="00347AC7"/>
    <w:rsid w:val="00374E48"/>
    <w:rsid w:val="003920C9"/>
    <w:rsid w:val="00395D62"/>
    <w:rsid w:val="003F7426"/>
    <w:rsid w:val="00425834"/>
    <w:rsid w:val="00433A18"/>
    <w:rsid w:val="004447FD"/>
    <w:rsid w:val="004C784F"/>
    <w:rsid w:val="004F1AEF"/>
    <w:rsid w:val="00544E4D"/>
    <w:rsid w:val="00580EA0"/>
    <w:rsid w:val="00594550"/>
    <w:rsid w:val="005B713D"/>
    <w:rsid w:val="005D5D32"/>
    <w:rsid w:val="006B3016"/>
    <w:rsid w:val="00711210"/>
    <w:rsid w:val="007E550B"/>
    <w:rsid w:val="0083467F"/>
    <w:rsid w:val="00952ADE"/>
    <w:rsid w:val="00966DC9"/>
    <w:rsid w:val="009C7062"/>
    <w:rsid w:val="00B003A8"/>
    <w:rsid w:val="00B22EA5"/>
    <w:rsid w:val="00B33383"/>
    <w:rsid w:val="00B85ABA"/>
    <w:rsid w:val="00B919E7"/>
    <w:rsid w:val="00BD6DDC"/>
    <w:rsid w:val="00BF4FC3"/>
    <w:rsid w:val="00C7509D"/>
    <w:rsid w:val="00CB2BE0"/>
    <w:rsid w:val="00CE5D2E"/>
    <w:rsid w:val="00D10B61"/>
    <w:rsid w:val="00D27F06"/>
    <w:rsid w:val="00D336A6"/>
    <w:rsid w:val="00D72CFD"/>
    <w:rsid w:val="00E22CDD"/>
    <w:rsid w:val="00E3114E"/>
    <w:rsid w:val="00F143DC"/>
    <w:rsid w:val="00F258A8"/>
    <w:rsid w:val="00F975B8"/>
    <w:rsid w:val="00FE65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9175"/>
  <w15:docId w15:val="{41FA3746-635B-45D2-BE9F-3385E4D4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B77934"/>
    <w:pPr>
      <w:ind w:left="720"/>
      <w:contextualSpacing/>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6">
    <w:name w:val="header"/>
    <w:basedOn w:val="a"/>
    <w:link w:val="Char"/>
    <w:uiPriority w:val="99"/>
    <w:unhideWhenUsed/>
    <w:rsid w:val="00347AC7"/>
    <w:pPr>
      <w:tabs>
        <w:tab w:val="center" w:pos="4153"/>
        <w:tab w:val="right" w:pos="8306"/>
      </w:tabs>
      <w:spacing w:after="0" w:line="240" w:lineRule="auto"/>
    </w:pPr>
  </w:style>
  <w:style w:type="character" w:customStyle="1" w:styleId="Char">
    <w:name w:val="Κεφαλίδα Char"/>
    <w:basedOn w:val="a0"/>
    <w:link w:val="a6"/>
    <w:uiPriority w:val="99"/>
    <w:rsid w:val="00347AC7"/>
  </w:style>
  <w:style w:type="paragraph" w:styleId="a7">
    <w:name w:val="footer"/>
    <w:basedOn w:val="a"/>
    <w:link w:val="Char0"/>
    <w:uiPriority w:val="99"/>
    <w:unhideWhenUsed/>
    <w:rsid w:val="00347AC7"/>
    <w:pPr>
      <w:tabs>
        <w:tab w:val="center" w:pos="4153"/>
        <w:tab w:val="right" w:pos="8306"/>
      </w:tabs>
      <w:spacing w:after="0" w:line="240" w:lineRule="auto"/>
    </w:pPr>
  </w:style>
  <w:style w:type="character" w:customStyle="1" w:styleId="Char0">
    <w:name w:val="Υποσέλιδο Char"/>
    <w:basedOn w:val="a0"/>
    <w:link w:val="a7"/>
    <w:uiPriority w:val="99"/>
    <w:rsid w:val="00347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42467">
      <w:bodyDiv w:val="1"/>
      <w:marLeft w:val="0"/>
      <w:marRight w:val="0"/>
      <w:marTop w:val="0"/>
      <w:marBottom w:val="0"/>
      <w:divBdr>
        <w:top w:val="none" w:sz="0" w:space="0" w:color="auto"/>
        <w:left w:val="none" w:sz="0" w:space="0" w:color="auto"/>
        <w:bottom w:val="none" w:sz="0" w:space="0" w:color="auto"/>
        <w:right w:val="none" w:sz="0" w:space="0" w:color="auto"/>
      </w:divBdr>
      <w:divsChild>
        <w:div w:id="71703217">
          <w:marLeft w:val="0"/>
          <w:marRight w:val="0"/>
          <w:marTop w:val="0"/>
          <w:marBottom w:val="0"/>
          <w:divBdr>
            <w:top w:val="none" w:sz="0" w:space="0" w:color="auto"/>
            <w:left w:val="none" w:sz="0" w:space="0" w:color="auto"/>
            <w:bottom w:val="none" w:sz="0" w:space="0" w:color="auto"/>
            <w:right w:val="none" w:sz="0" w:space="0" w:color="auto"/>
          </w:divBdr>
          <w:divsChild>
            <w:div w:id="1684668760">
              <w:marLeft w:val="0"/>
              <w:marRight w:val="0"/>
              <w:marTop w:val="0"/>
              <w:marBottom w:val="0"/>
              <w:divBdr>
                <w:top w:val="none" w:sz="0" w:space="0" w:color="auto"/>
                <w:left w:val="none" w:sz="0" w:space="0" w:color="auto"/>
                <w:bottom w:val="none" w:sz="0" w:space="0" w:color="auto"/>
                <w:right w:val="none" w:sz="0" w:space="0" w:color="auto"/>
              </w:divBdr>
            </w:div>
          </w:divsChild>
        </w:div>
        <w:div w:id="2106341174">
          <w:marLeft w:val="0"/>
          <w:marRight w:val="0"/>
          <w:marTop w:val="0"/>
          <w:marBottom w:val="0"/>
          <w:divBdr>
            <w:top w:val="none" w:sz="0" w:space="0" w:color="auto"/>
            <w:left w:val="none" w:sz="0" w:space="0" w:color="auto"/>
            <w:bottom w:val="none" w:sz="0" w:space="0" w:color="auto"/>
            <w:right w:val="none" w:sz="0" w:space="0" w:color="auto"/>
          </w:divBdr>
        </w:div>
      </w:divsChild>
    </w:div>
    <w:div w:id="1489440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jOhymaNdlzPInmoW8mUisUnKuA==">AMUW2mWPlLjGGOOaRkUtFU0UDxY6GhQSLxjxM9tr73IO/xmw0H7Itkbxja++N3MIGwqSDfwQTh7gXqpWH9wcR9w6DJ2ApnFLpPZm5DZvAGbXU0Dnz9N9PsI=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2664</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ποξ</dc:creator>
  <cp:lastModifiedBy>Ni Kal</cp:lastModifiedBy>
  <cp:revision>2</cp:revision>
  <dcterms:created xsi:type="dcterms:W3CDTF">2022-01-28T10:08:00Z</dcterms:created>
  <dcterms:modified xsi:type="dcterms:W3CDTF">2022-01-28T10:08:00Z</dcterms:modified>
</cp:coreProperties>
</file>